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4F" w:rsidRPr="008D2A4F" w:rsidRDefault="008D2A4F" w:rsidP="008D2A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4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8D2A4F" w:rsidRPr="008D2A4F" w:rsidRDefault="008D2A4F" w:rsidP="008D2A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4F">
        <w:rPr>
          <w:rFonts w:ascii="Times New Roman" w:hAnsi="Times New Roman" w:cs="Times New Roman"/>
          <w:b/>
          <w:sz w:val="24"/>
          <w:szCs w:val="24"/>
        </w:rPr>
        <w:t>«Иванищевская средняя школа» Ярославского муниципального района</w:t>
      </w:r>
    </w:p>
    <w:p w:rsidR="008D2A4F" w:rsidRDefault="008D2A4F" w:rsidP="008D2A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4F">
        <w:rPr>
          <w:rFonts w:ascii="Times New Roman" w:hAnsi="Times New Roman" w:cs="Times New Roman"/>
          <w:b/>
          <w:sz w:val="24"/>
          <w:szCs w:val="24"/>
        </w:rPr>
        <w:t>(МОУ Иванищевская СШ ЯМР)</w:t>
      </w:r>
    </w:p>
    <w:p w:rsidR="00336EAB" w:rsidRDefault="00336EAB" w:rsidP="008D2A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EAB" w:rsidRDefault="00336EAB" w:rsidP="008D2A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EAB" w:rsidRDefault="00336EAB" w:rsidP="008D2A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EAB" w:rsidRPr="008D2A4F" w:rsidRDefault="00336EAB" w:rsidP="008D2A4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7A4" w:rsidRPr="00336EAB" w:rsidRDefault="00D417A4" w:rsidP="00336EAB">
      <w:pPr>
        <w:autoSpaceDE w:val="0"/>
        <w:autoSpaceDN w:val="0"/>
        <w:spacing w:after="0" w:line="230" w:lineRule="auto"/>
        <w:ind w:right="1920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</w:pPr>
      <w:r w:rsidRPr="00336EAB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Утверждена</w:t>
      </w:r>
    </w:p>
    <w:p w:rsidR="00D417A4" w:rsidRPr="00336EAB" w:rsidRDefault="00D417A4" w:rsidP="00336EAB">
      <w:pPr>
        <w:autoSpaceDE w:val="0"/>
        <w:autoSpaceDN w:val="0"/>
        <w:spacing w:after="0" w:line="230" w:lineRule="auto"/>
        <w:ind w:right="1920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</w:pPr>
      <w:r w:rsidRPr="00336EAB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приказом № 48/12</w:t>
      </w:r>
    </w:p>
    <w:p w:rsidR="00D417A4" w:rsidRPr="00336EAB" w:rsidRDefault="00D417A4" w:rsidP="00336EAB">
      <w:pPr>
        <w:autoSpaceDE w:val="0"/>
        <w:autoSpaceDN w:val="0"/>
        <w:spacing w:after="0" w:line="230" w:lineRule="auto"/>
        <w:ind w:right="1920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</w:pPr>
      <w:r w:rsidRPr="00336EAB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от 31.08.2023 г.</w:t>
      </w:r>
    </w:p>
    <w:p w:rsidR="00D417A4" w:rsidRDefault="00D417A4" w:rsidP="00336E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D2A4F" w:rsidRPr="008D2A4F" w:rsidRDefault="008D2A4F" w:rsidP="008D2A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2A4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8D2A4F" w:rsidRPr="008D2A4F" w:rsidRDefault="008D2A4F" w:rsidP="008D2A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2A4F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8D2A4F" w:rsidRPr="008D2A4F" w:rsidRDefault="008D2A4F" w:rsidP="008D2A4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A4F" w:rsidRPr="008D2A4F" w:rsidRDefault="008D2A4F" w:rsidP="009C7C3F">
      <w:pPr>
        <w:shd w:val="clear" w:color="auto" w:fill="FFFFFF"/>
        <w:spacing w:after="15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«Юный мастер»</w:t>
      </w:r>
    </w:p>
    <w:p w:rsidR="008D2A4F" w:rsidRPr="008D2A4F" w:rsidRDefault="008D2A4F" w:rsidP="008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Возраст: 10-16 лет</w:t>
      </w:r>
    </w:p>
    <w:p w:rsidR="008D2A4F" w:rsidRPr="008D2A4F" w:rsidRDefault="008D2A4F" w:rsidP="008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1 год</w:t>
      </w:r>
    </w:p>
    <w:p w:rsidR="008D2A4F" w:rsidRPr="008D2A4F" w:rsidRDefault="008D2A4F" w:rsidP="008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A4F" w:rsidRPr="009D5198" w:rsidRDefault="008D2A4F" w:rsidP="008D2A4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9D5198">
        <w:rPr>
          <w:rFonts w:ascii="Times New Roman" w:hAnsi="Times New Roman" w:cs="Times New Roman"/>
          <w:sz w:val="24"/>
          <w:szCs w:val="24"/>
        </w:rPr>
        <w:t>Автор составитель:</w:t>
      </w:r>
    </w:p>
    <w:p w:rsidR="008D2A4F" w:rsidRPr="0035045C" w:rsidRDefault="0035045C" w:rsidP="008D2A4F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45C">
        <w:rPr>
          <w:rFonts w:ascii="Times New Roman" w:hAnsi="Times New Roman" w:cs="Times New Roman"/>
          <w:sz w:val="24"/>
          <w:szCs w:val="24"/>
        </w:rPr>
        <w:t>Казаков А.В.</w:t>
      </w:r>
    </w:p>
    <w:p w:rsidR="009C7C3F" w:rsidRDefault="009C7C3F" w:rsidP="008D2A4F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образования,</w:t>
      </w:r>
    </w:p>
    <w:p w:rsidR="0035045C" w:rsidRPr="0035045C" w:rsidRDefault="0035045C" w:rsidP="008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45C"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8D2A4F" w:rsidRPr="008D2A4F" w:rsidRDefault="008D2A4F" w:rsidP="008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D2A4F" w:rsidRPr="008D2A4F" w:rsidRDefault="008D2A4F" w:rsidP="008D2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D5198" w:rsidRDefault="009D5198" w:rsidP="008D2A4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</w:rPr>
      </w:pPr>
    </w:p>
    <w:p w:rsidR="008D2A4F" w:rsidRPr="008D2A4F" w:rsidRDefault="00336EAB" w:rsidP="008D2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Иванищево</w:t>
      </w:r>
      <w:proofErr w:type="spellEnd"/>
      <w:r>
        <w:rPr>
          <w:rFonts w:ascii="Times New Roman" w:hAnsi="Times New Roman" w:cs="Times New Roman"/>
        </w:rPr>
        <w:t>, 2023</w:t>
      </w:r>
      <w:bookmarkStart w:id="0" w:name="_GoBack"/>
      <w:bookmarkEnd w:id="0"/>
      <w:r w:rsidR="008D2A4F" w:rsidRPr="008D2A4F">
        <w:rPr>
          <w:rFonts w:ascii="Times New Roman" w:hAnsi="Times New Roman" w:cs="Times New Roman"/>
        </w:rPr>
        <w:t xml:space="preserve"> г.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Default="008D2A4F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8D2A4F" w:rsidRPr="008D2A4F" w:rsidRDefault="008D2A4F" w:rsidP="00335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8147"/>
        <w:gridCol w:w="1397"/>
      </w:tblGrid>
      <w:tr w:rsidR="008D2A4F" w:rsidRPr="0033505F" w:rsidTr="0033505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(профиль)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 срок освоения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образовательного процесса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занятий, периодичность и продолжительность</w:t>
            </w:r>
            <w:r w:rsidR="0033505F"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плана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– 9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8D2A4F"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8D2A4F"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8D2A4F"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8D2A4F"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отслеживания и фикса</w:t>
            </w:r>
            <w:r w:rsidR="0033505F"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образовательных результатов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8D2A4F"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материалы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2A4F" w:rsidRPr="0033505F" w:rsidTr="009D5198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9D5198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8D2A4F"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33505F" w:rsidRDefault="008D2A4F" w:rsidP="003350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и дополнительная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A4F" w:rsidRPr="0033505F" w:rsidRDefault="009D5198" w:rsidP="009D5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3505F" w:rsidRDefault="0033505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3505F" w:rsidRDefault="0033505F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8D2A4F" w:rsidRPr="008D2A4F" w:rsidRDefault="008D2A4F" w:rsidP="00E423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I. Комплекс основных характеристик программы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 Пояснительная записка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1.1.1 Направленность (профиль) программы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Дополнительная общеобразовательная общеразвивающая программа (далее Программа) реализуется в рамках технической направленности.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составлена на основе следующих нормативно-правовых документов:</w:t>
      </w:r>
    </w:p>
    <w:p w:rsidR="008D2A4F" w:rsidRPr="00657275" w:rsidRDefault="008D2A4F" w:rsidP="00657275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Конвенция о правах ребенка (одобрена Генеральной Ассамблеей ООН 20.11.1989) (вступила в силу для СССР 15.09.1990</w:t>
      </w:r>
      <w:r w:rsidR="00E42315"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г.);</w:t>
      </w:r>
    </w:p>
    <w:p w:rsidR="008D2A4F" w:rsidRPr="00657275" w:rsidRDefault="008D2A4F" w:rsidP="00657275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закон от 29.12.2012 г. № 273-ФЗ «Об образовании в Российской Федерации»;</w:t>
      </w:r>
    </w:p>
    <w:p w:rsidR="008D2A4F" w:rsidRPr="00657275" w:rsidRDefault="00E42315" w:rsidP="00657275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</w:t>
      </w:r>
      <w:r w:rsidR="008D2A4F"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ние Правительства РФ </w:t>
      </w:r>
      <w:r w:rsidRPr="00657275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от 26 декабря 2017 года N 1642</w:t>
      </w:r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D2A4F"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657275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Об утверждении </w:t>
      </w:r>
      <w:hyperlink r:id="rId6" w:anchor="6560IO" w:history="1">
        <w:r w:rsidRPr="00657275">
          <w:rPr>
            <w:rStyle w:val="a5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/>
          </w:rPr>
          <w:t>государственной программы Российской Федерации "Развитие образования"</w:t>
        </w:r>
      </w:hyperlink>
      <w:r w:rsidR="008D2A4F"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»;</w:t>
      </w:r>
    </w:p>
    <w:p w:rsidR="008D2A4F" w:rsidRPr="00657275" w:rsidRDefault="008D2A4F" w:rsidP="00657275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Приказ </w:t>
      </w:r>
      <w:proofErr w:type="spellStart"/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</w:t>
      </w:r>
      <w:r w:rsidR="00E42315"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просвещения</w:t>
      </w:r>
      <w:proofErr w:type="spellEnd"/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</w:t>
      </w:r>
      <w:r w:rsidR="00E42315" w:rsidRPr="00657275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от 9 ноября 2018 года N 196</w:t>
      </w:r>
      <w:r w:rsidR="00E42315"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E42315" w:rsidRPr="00657275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Об утверждении </w:t>
      </w:r>
      <w:hyperlink r:id="rId7" w:anchor="6540IN" w:history="1">
        <w:r w:rsidR="00E42315" w:rsidRPr="00657275">
          <w:rPr>
            <w:rStyle w:val="a5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»;</w:t>
      </w:r>
    </w:p>
    <w:p w:rsidR="008D2A4F" w:rsidRPr="00657275" w:rsidRDefault="008D2A4F" w:rsidP="00657275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Постановление Главного государственного санитарного врача Российской Федерации </w:t>
      </w:r>
      <w:r w:rsidR="00F56742" w:rsidRPr="00657275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от 30 июня 2020 года N 16</w:t>
      </w:r>
      <w:r w:rsidR="00F56742"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F56742" w:rsidRPr="00657275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Об утверждении </w:t>
      </w:r>
      <w:hyperlink r:id="rId8" w:anchor="6560IO" w:history="1">
        <w:r w:rsidR="00F56742" w:rsidRPr="00657275">
          <w:rPr>
            <w:rStyle w:val="a5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F56742" w:rsidRPr="00657275">
          <w:rPr>
            <w:rStyle w:val="a5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/>
          </w:rPr>
          <w:t>коронавирусной</w:t>
        </w:r>
        <w:proofErr w:type="spellEnd"/>
        <w:r w:rsidR="00F56742" w:rsidRPr="00657275">
          <w:rPr>
            <w:rStyle w:val="a5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/>
          </w:rPr>
          <w:t xml:space="preserve"> инфекции (COVID-19)"</w:t>
        </w:r>
      </w:hyperlink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>»;</w:t>
      </w:r>
    </w:p>
    <w:p w:rsidR="00F56742" w:rsidRPr="00657275" w:rsidRDefault="00F56742" w:rsidP="00657275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72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Постановление Главного государственного санитарного врача Российской Федерации </w:t>
      </w:r>
      <w:r w:rsidRPr="00657275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от 28 сентября 2020 года N 28 Об утверждении </w:t>
      </w:r>
      <w:hyperlink r:id="rId9" w:anchor="6580IP" w:history="1">
        <w:r w:rsidRPr="00657275">
          <w:rPr>
            <w:rStyle w:val="a5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657275">
        <w:rPr>
          <w:rFonts w:ascii="Arial" w:hAnsi="Arial" w:cs="Arial"/>
          <w:b/>
          <w:bCs/>
          <w:color w:val="444444"/>
          <w:shd w:val="clear" w:color="auto" w:fill="FFFFFF"/>
        </w:rPr>
        <w:t xml:space="preserve"> ;</w:t>
      </w:r>
    </w:p>
    <w:p w:rsidR="008D2A4F" w:rsidRPr="00657275" w:rsidRDefault="008D2A4F" w:rsidP="00657275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Концепция развития дополнительного образования детей (утв. распоряжением Правительства РФ от 04.09.2014 г. № 1726-р);</w:t>
      </w:r>
    </w:p>
    <w:p w:rsidR="008D2A4F" w:rsidRPr="00657275" w:rsidRDefault="008D2A4F" w:rsidP="00657275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Письмо </w:t>
      </w:r>
      <w:proofErr w:type="spellStart"/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18.11.2015г. № 09-3242 «Методические рекомендации по проектированию дополнительных общеразвивающих программ (включая </w:t>
      </w:r>
      <w:proofErr w:type="spellStart"/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разноуровневые</w:t>
      </w:r>
      <w:proofErr w:type="spellEnd"/>
      <w:r w:rsidRP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программы)».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1.1.2 Актуальность программы</w:t>
      </w:r>
    </w:p>
    <w:p w:rsidR="008D2A4F" w:rsidRPr="008D2A4F" w:rsidRDefault="008D2A4F" w:rsidP="0065727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современных условиях соединение умственного и физического творческого труда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1.1.3 Отличительные особенности программы</w:t>
      </w:r>
    </w:p>
    <w:p w:rsidR="008D2A4F" w:rsidRPr="008D2A4F" w:rsidRDefault="008D2A4F" w:rsidP="0065727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некоторых программ позволяет в качестве отличительных особенностей данной программы выделить следующие: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объединение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рассмотрены все элементы технологии плетения из лозы, мозаики, резьбы по дереву, начиная 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1.1.4 Адресат программы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рассчитана на обучающихся в возрасте 10</w:t>
      </w:r>
      <w:r w:rsid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 лет.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1.1.5 Объем и срок освоения программы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рассчитана на 1 год обучения и реализуется в объеме 6</w:t>
      </w:r>
      <w:r w:rsid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часов. Занятия проводятся 2 раза в неделю по </w:t>
      </w:r>
      <w:r w:rsid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</w:t>
      </w:r>
      <w:r w:rsid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1.1.6 Формы обучения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реализуется в очной форме.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1.1.7 Особенности организации образовательного процесса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проводятся в 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разновозрастных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группах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постоянного состава, индивидуально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1.1.8 Режим занятий, периодичность и продолжительность занятий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учебной группе проводятся: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год обучения – 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2 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раза в неделю по </w:t>
      </w:r>
      <w:r w:rsid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</w:t>
      </w:r>
      <w:r w:rsid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6</w:t>
      </w:r>
      <w:r w:rsidR="006572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часов год.</w:t>
      </w:r>
    </w:p>
    <w:p w:rsidR="00657275" w:rsidRDefault="00657275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1.2. Цель и задачи Программы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программы: Развитие творческих способностей детей путем освоения художественной обработки материалов, создание условий, способствующие формированию познавательной деятельности, творческой самореализации средствами художественной обработки древесины, развитие личности ребенка, способного к творческому самовыражению через овладение основами технологии изготовления изделий из древесины своими руками.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Воспитывающие:</w:t>
      </w:r>
    </w:p>
    <w:p w:rsidR="008D2A4F" w:rsidRPr="008D2A4F" w:rsidRDefault="008D2A4F" w:rsidP="008D2A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воспитанию бережного отношения к материалам, инструментам,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оборудованию;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Способствовать воспитанию трудолюбия, аккуратности, взаимопомощи и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взаимовыручки.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Развивающие</w:t>
      </w:r>
    </w:p>
    <w:p w:rsidR="008D2A4F" w:rsidRPr="008D2A4F" w:rsidRDefault="008D2A4F" w:rsidP="008D2A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развитию внимания, логического и образного мышления,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творческих способностей обучающихся;</w:t>
      </w:r>
    </w:p>
    <w:p w:rsidR="008D2A4F" w:rsidRPr="008D2A4F" w:rsidRDefault="008D2A4F" w:rsidP="008D2A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интерес учащихся к профессии столяра;</w:t>
      </w:r>
    </w:p>
    <w:p w:rsidR="008D2A4F" w:rsidRPr="008D2A4F" w:rsidRDefault="008D2A4F" w:rsidP="008D2A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Содействовать формированию всесторонне развитой личности.</w:t>
      </w:r>
    </w:p>
    <w:p w:rsidR="008D2A4F" w:rsidRPr="008D2A4F" w:rsidRDefault="008D2A4F" w:rsidP="008D2A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способности к художественному творчеству, фантазию, внимание, память, воображение, мелкую моторику рук, глазомер;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Обучить безопасным приемам работы с инструментами и оборудованием;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Обучить практическим навыкам обработки древесины;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Формировать способность к самостоятельному конструированию изделий.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ручным инструментом и содержать его в порядке;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читать и составлять чертежи и эскизы будущего изделия;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работать с мерительным инструментом;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изделия по шаблонам и трафаретам;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переносить на изделия рисунки и узоры;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составлять чертежи деталей объемных изделий;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изделия по размерам;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работать в основных техниках обработки дерева;</w:t>
      </w:r>
    </w:p>
    <w:p w:rsidR="008D2A4F" w:rsidRPr="008D2A4F" w:rsidRDefault="008D2A4F" w:rsidP="008D2A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 помощью педагога подбирать необходимые для изделия рисунки и узоры с учетом особенностей дерева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A1890" w:rsidRDefault="00DA1890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8D2A4F" w:rsidRPr="008D2A4F" w:rsidRDefault="008D2A4F" w:rsidP="00DA1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1.3. Содержание программы</w:t>
      </w:r>
    </w:p>
    <w:p w:rsidR="008D2A4F" w:rsidRPr="008D2A4F" w:rsidRDefault="008D2A4F" w:rsidP="00DA18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1.3.1 Учебный план</w:t>
      </w: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"/>
        <w:gridCol w:w="4622"/>
        <w:gridCol w:w="675"/>
        <w:gridCol w:w="879"/>
        <w:gridCol w:w="16"/>
        <w:gridCol w:w="981"/>
        <w:gridCol w:w="1560"/>
        <w:gridCol w:w="1417"/>
      </w:tblGrid>
      <w:tr w:rsidR="008D2A4F" w:rsidRPr="00DA1890" w:rsidTr="00DA1890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№,п/п</w:t>
            </w:r>
          </w:p>
        </w:tc>
        <w:tc>
          <w:tcPr>
            <w:tcW w:w="4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Название раздела, темы</w:t>
            </w:r>
          </w:p>
          <w:p w:rsidR="008D2A4F" w:rsidRPr="00DA1890" w:rsidRDefault="008D2A4F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Формы организации занятия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Формы контроля и/или аттестации</w:t>
            </w:r>
          </w:p>
        </w:tc>
      </w:tr>
      <w:tr w:rsidR="008D2A4F" w:rsidRPr="00DA1890" w:rsidTr="00DA1890">
        <w:trPr>
          <w:trHeight w:val="400"/>
        </w:trPr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2A4F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 </w:t>
            </w:r>
            <w:r w:rsidR="00657275"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 (1</w:t>
            </w:r>
            <w:r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час)</w:t>
            </w:r>
          </w:p>
        </w:tc>
      </w:tr>
      <w:tr w:rsidR="008D2A4F" w:rsidRPr="00DA1890" w:rsidTr="00DA1890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и техника безопасности в учебной мастерской.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 инструктажа</w:t>
            </w:r>
          </w:p>
        </w:tc>
      </w:tr>
      <w:tr w:rsidR="008D2A4F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 </w:t>
            </w:r>
            <w:r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Технологии художественной обработки древесины.</w:t>
            </w:r>
          </w:p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Пропильная</w:t>
            </w:r>
            <w:proofErr w:type="spellEnd"/>
            <w:r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резьба (25</w:t>
            </w:r>
            <w:r w:rsidR="008D2A4F"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8D2A4F" w:rsidRPr="00DA1890" w:rsidTr="00DA1890">
        <w:trPr>
          <w:trHeight w:val="229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по материаловедению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2A4F" w:rsidRPr="00DA1890" w:rsidTr="00DA1890">
        <w:trPr>
          <w:trHeight w:val="391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 рабочего места для ручной обработки древесины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275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Виды резьбы по дереву. </w:t>
            </w:r>
            <w:proofErr w:type="spellStart"/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Пропильная</w:t>
            </w:r>
            <w:proofErr w:type="spellEnd"/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275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Фанера. Сорта и особенности обработки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орнамента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rPr>
          <w:trHeight w:val="37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выпиливания лобзиком как разновидность оформления изделия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выпиливания лобзиком как разновидность оформления изделия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соединения деталей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275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Художественно-эстетические основы выпиливания лобзиком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275" w:rsidRPr="00DA1890" w:rsidRDefault="00657275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Отделка изделия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 авторучек, книг, цветов и т. д.»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работа</w:t>
            </w:r>
          </w:p>
        </w:tc>
      </w:tr>
      <w:tr w:rsidR="00DA1890" w:rsidRPr="00DA1890" w:rsidTr="00DA1890">
        <w:trPr>
          <w:trHeight w:val="240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 Участие в выставке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конкурс</w:t>
            </w:r>
          </w:p>
        </w:tc>
      </w:tr>
      <w:tr w:rsidR="008D2A4F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3. </w:t>
            </w:r>
            <w:r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Технологии художественной обработки древесины.</w:t>
            </w:r>
          </w:p>
          <w:p w:rsidR="008D2A4F" w:rsidRPr="00DA1890" w:rsidRDefault="008D2A4F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Художественное выжигание (</w:t>
            </w:r>
            <w:r w:rsidR="00F1689B"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  <w:r w:rsidRPr="00DA1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часа)</w:t>
            </w:r>
          </w:p>
        </w:tc>
      </w:tr>
      <w:tr w:rsidR="008D2A4F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выжигания. Инструменты и приспособления для выполнения работ по выжиганию. Техника безопасности при работе с электроприборами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2A4F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Декорирование изделий выжиганием. Основы композиции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2A4F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заготовок к работе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2A4F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декорирования художественных изделий выжиганием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Отделка изделия с элементами художественного выжигания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rPr>
          <w:trHeight w:val="11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Отделка готовых изделий.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изготовления художественных изделий на </w:t>
            </w: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токарном станке</w:t>
            </w: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дереву.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A1890" w:rsidRPr="00DA1890" w:rsidTr="00DA1890">
        <w:trPr>
          <w:trHeight w:val="123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художественного изделия из дерева токарным способом и декорирование его резьбой, росписью или выжиганием.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работа</w:t>
            </w: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из дерева токарным способом и с элементами </w:t>
            </w:r>
            <w:proofErr w:type="spellStart"/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работа</w:t>
            </w:r>
          </w:p>
        </w:tc>
      </w:tr>
      <w:tr w:rsidR="00DA1890" w:rsidRPr="00DA1890" w:rsidTr="00DA1890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 Участие в выставке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890" w:rsidRPr="00DA1890" w:rsidRDefault="00DA1890" w:rsidP="00DA18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</w:t>
            </w:r>
          </w:p>
        </w:tc>
      </w:tr>
      <w:tr w:rsidR="008D2A4F" w:rsidRPr="00DA1890" w:rsidTr="00DA1890">
        <w:tc>
          <w:tcPr>
            <w:tcW w:w="5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 часов: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A4F" w:rsidRPr="00DA1890" w:rsidRDefault="00F1689B" w:rsidP="00DA189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A18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A4F" w:rsidRPr="00DA1890" w:rsidRDefault="008D2A4F" w:rsidP="00DA189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A1890" w:rsidRDefault="00DA1890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8D2A4F" w:rsidRPr="008D2A4F" w:rsidRDefault="008D2A4F" w:rsidP="00F168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1.4 Содержание учебного плана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1.1. Вводное занятие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Теория: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Правила поведения и техника безопасности в учебной мастерской.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Требования безопасности труда. Причины травматизма. Меры предупреждения травматизма. Основные правила, инструкции по безопасности труда, их выполнение. Гигиена труда. Причины пожаров в помещениях.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Практика: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первичных средств пожаротушения.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контроля: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тест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 2 Технологии художественной обработки древесины. </w:t>
      </w:r>
      <w:proofErr w:type="spellStart"/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Пропильная</w:t>
      </w:r>
      <w:proofErr w:type="spellEnd"/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резьба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2.1.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Сведения по материаловедению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Древесина как природный конструкционный материал. Применение древесины в народном хозяйстве. Строение древесины. Породы древесины. Виды пороков древесины и их характерные признаки. Текстура древесины и её использование. Физико-механические свойства древесины.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древесины в народном хозяйстве;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древесины и её породы;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пороков древесины и их характерные признаки;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физико-механические свойства древесины.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по внешним признакам определять породу, пороки, строение текстуры древесины;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подбирать необходимую древесину для выполнения изделия.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2.2. 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труда и оборудование рабочего места для обработки древесины. Рациональное размещение инструмента и материалов на столярном верстаке. Освещение рабочего места. Подготовка разметочного инструмента, косяка (ножа), аптечки.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труда и оборудование рабочего места для обработки древесины;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рациональное размещение инструмента и материалов на столярном верстаке.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разметочного инструмента, режущего инструмента;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материала к работе.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2.3. 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Виды резьбы по дереву.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Пропильная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резьба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Виды домовой резьбы: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пропильная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(сквозная), накладная, глухая, ажурная, геометрическая, плоскорельефная, рельефная, комбинированная - её применение в наружном и внутреннем декоре дома. Народные традиции при декорировании изделий резьбой. Единство формы и содержания. Принципы формообразования и композиции в художественно-декоративном творчестве. Конструктивные особенности геометрической резьбы в различных регионах России.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Пропильная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резьба как вид художественной обработки. Историческая справка. Изделия с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резбой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народные традиции при декорировании изделий резьбой;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принципы формообразования и композиции в художественно-декоративном творчестве.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различать виды резьбы;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находить отличия резьбы различных регионов России.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2.4. 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Фанера. Сорта и особенности обработки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сведения. Фанера как конструкционный материал. Шпон. Сорта и виды фанеры. Маркировка листов фанеры. Облицовочная фанера, другие виды фанеры. Подготовка материала к работе. Приобретение, заготовление и хранение фанеры.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Практическая работа. Выполнение отдельных элементов изделий с применением техники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резьбы. Построение орнамента 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2.5. 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об орнаменте и узоре. Виды орнаментов: геометрический, растительный и др. Виды узоров. Основы построения узоров (в круге, квадрате и т. д.). Принципы построения орнаментов.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понятие об орнаменте и узоре;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виды орнаментов;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виды узоров;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основы построения узоров (в круге, квадрате и т. д.).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графически видов орнаментов, узоров;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конструирование, варьирование элементов орнамента и узора в декоре изделия.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2.6. 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 выпиливания лобзиком как разновидность оформления изделия.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сведения. Устройство и работа ручного лобзика. Виды лобзиков. Другие необходимые инструменты и приспособления.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Практическая работа. Пробное выполнение отдельных элементов изделий с применением техники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резьбы.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2.7. 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приёмы выпиливания лобзиком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Теоретические сведения. Посадка и положение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выпиловщика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рабочим столом. Скорость пиления. Положение рабочего инструмента при выпиливании. Техника пиления.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Пробное выполнение отдельных элементов изделий с применением техники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резьбы.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2.8. 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соединения деталей.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сведения. Соединения на задвижных пазах. Соединение на шипах. Склеивание и связывание. Виды клея, применяемые в выпиловочном деле.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Практическая работа. Пробное выполнение отдельных элементов изделий с применением техники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резьбы.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2.9. 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Художественно-эстетические основы выпиливания лобзиком.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сведения. Выпиливание прямых и кривых линий. Выпиливание тупых и острых углов. Сверление отверстий под пилку. Последовательность выпиливания мелкого орнамента.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работа.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Выполнение отдельных элементов изделий с применением техники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резьбы.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2.10. 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Отделка изделия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сведения. Виды отделки. Вощение. Лакирование. Просушка. Шлифование. Окрашивание.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Практическая работа. Выполнение отдельных элементов изделий с применением техники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резьбы.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2.11. 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Творческий проект «Подставка (полочка) для...»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технического маршрута изготовления изделия, выбор оборудования и материалов. Оформление технического описания, изготовление, испытание изделия.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технической задачи;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требований к изготовлению полочки и оформлению пояснительной записки к изделию;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оптимальные варианты решения задачи;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варианты разработки новых технических решений.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выбрать форму разрабатываемой полочки;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обосновать тему выбранного проекта;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выполнить основные конструкторские расчёты технологического процесса;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подобрать необходимый материал, инструмент и оборудование для изготовления проекта;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сделать эколого-экономическое обоснование проекта;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дать оценку изделия и сделать вывод о положительных и отрицательных сторонах проекта;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провести испытание изделия.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2.12. 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проекта. Участие в выставке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Цели, поставленные при выполнении проекта. Контроль качества изделия в целом. Оформление, содержание, комментирование разделов проекта. Конечная цель изделия (дарение, реализация, использование в личных целях и т. д.).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принципы маркетинга;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требования, предъявляемые к товару.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выдвижение деловых предложений и идей;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оформление рекламы своего товара;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конъюнктуры рынка.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 Технологии художественной обработки древесины. Художественное выжигание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3.1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Виды выжигания. Инструменты и приспособления для выполнения работ по выжиганию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Теоретические сведения. Выжигание как вид декорирования древесины. Выжигание по контурам и силуэтное выжигание. Техника работы с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электровыжигателем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Изготовление разделочной доски с выжиганием рисунка на поверхности.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3.2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Декорирование изделий выжиганием. Основы композиции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сведения. Последовательность и технология перевода рисунка на заготовку.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работа.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Перевод на поверхность изделия различных изображений.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3.3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Подготовка заготовок к работе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сведения. Технология выжигания. Рекомендации по выжиганию.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работа.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Выжигание переведённых изображений.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3.4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Технология декорирования художественных изделий выжиганием.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Теоретические сведения. Освещение выжигаемой поверхности. Расположение руки с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электровыжигателем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столе. Правила безопасности при выжигании.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работа.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Изготовление настольной подставки для книг с выжиганием рисунка на поверхности.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3.5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Отделка изделия с элементами художественного выжигания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Теоретические сведения. Материалы для получения различных оттенков. Технология окрашивания и раскрашивания поверхности. Виды лаков. Покрытие различных поверхностей лаками и масляными красками.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работа.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Сборка и отделка изделия.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3.6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Творческий проект «Изготовление полезного объекта труда с элементами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пропильной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резьбы и художественного выжигания»</w:t>
      </w:r>
      <w:proofErr w:type="gram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технического маршрута изготовления изделия, выбор оборудования и материалов. Оформление технического описания, изготовление, испытание изделия.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технической задачи;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определение требований к изготовлению аптечки и оформлению пояснительной записки к изделию;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оптимальные варианты решения задачи;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варианты разработки новых технических решений.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выбрать форму разрабатываемого объекта;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обосновать тему выбранного проекта;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выполнить основные конструкторские расчёты технологического процесса;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подобрать необходимый материал, инструмент и оборудование для изготовления проекта;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сделать эколого-экономическое обоснование проекта;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дать оценку изделия и сделать вывод о положительных и отрицательных сторонах проекта;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провести испытание изделия.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проекта. Участие в выставке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Цели, поставленные при выполнении проекта. Контроль качества изделия в целом. Оформление, содержание, комментирование разделов проекта. Конечная цель изделия (дарение, реализация, использование в личных целях и т. д.).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сведения: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общие принципы маркетинга;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требования, предъявляемые к товару.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работа: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выдвижение деловых предложений и идей;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оформление рекламы своего товара;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изучение конъюнктуры рынка.</w:t>
      </w:r>
    </w:p>
    <w:p w:rsidR="008D2A4F" w:rsidRPr="008D2A4F" w:rsidRDefault="008D2A4F" w:rsidP="00201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1.4 Планируемые результаты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деятельности по программе создаст условия для достижения результатов:</w:t>
      </w:r>
    </w:p>
    <w:p w:rsidR="008D2A4F" w:rsidRPr="009D5198" w:rsidRDefault="008D2A4F" w:rsidP="008D2A4F">
      <w:pPr>
        <w:numPr>
          <w:ilvl w:val="2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D519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Личностные результаты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учебно-познавательный интерес к декоративно-прикладному творчеству;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 xml:space="preserve">- чувство прекрасного и эстетические чувства на основе знакомства с </w:t>
      </w:r>
      <w:proofErr w:type="spellStart"/>
      <w:r w:rsidRPr="009D5198">
        <w:rPr>
          <w:rFonts w:ascii="Times New Roman" w:hAnsi="Times New Roman" w:cs="Times New Roman"/>
          <w:sz w:val="21"/>
          <w:szCs w:val="21"/>
          <w:lang w:eastAsia="ru-RU"/>
        </w:rPr>
        <w:t>мультикультурной</w:t>
      </w:r>
      <w:proofErr w:type="spellEnd"/>
      <w:r w:rsidRPr="009D5198">
        <w:rPr>
          <w:rFonts w:ascii="Times New Roman" w:hAnsi="Times New Roman" w:cs="Times New Roman"/>
          <w:sz w:val="21"/>
          <w:szCs w:val="21"/>
          <w:lang w:eastAsia="ru-RU"/>
        </w:rPr>
        <w:t xml:space="preserve"> картиной современного мира;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навыки самостоятельной работы и работы в группе при выполнении практических творческих работ;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понимание причин успеха и неуспеха в творческой деятельности;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способность к самооценке на основе критерия успешности деятельности;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D2A4F" w:rsidRPr="009D5198" w:rsidRDefault="008D2A4F" w:rsidP="008D2A4F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D519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Предметные результаты</w:t>
      </w:r>
    </w:p>
    <w:p w:rsidR="008D2A4F" w:rsidRPr="008D2A4F" w:rsidRDefault="008D2A4F" w:rsidP="009D519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работать ручным инструментом и содержать его в порядке;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читать и составлять чертежи и эскизы будущего изделия;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работать с мерительным инструментом;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выполнять изделия по шаблонам и трафаретам;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переносить на изделия рисунки и узоры;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составлять чертежи деталей объемных изделий;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выполнять изделия по размерам;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работать в основных техниках обработки дерева;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с помощью педагога подбирать необходимые для изделия рисунки и узоры с учетом особенностей дерева.</w:t>
      </w:r>
    </w:p>
    <w:p w:rsidR="008D2A4F" w:rsidRPr="009D5198" w:rsidRDefault="008D2A4F" w:rsidP="008D2A4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proofErr w:type="spellStart"/>
      <w:r w:rsidRPr="009D519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Метапредметные</w:t>
      </w:r>
      <w:proofErr w:type="spellEnd"/>
      <w:r w:rsidRPr="009D519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результаты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выбирать художественные материалы, средства художественной выразительности для создания творческих работ; решать художественные задачи с опорой на знания о цвете, правилах композиций, усвоенных способах действий;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учитывать выделенные ориентиры действий в новых техниках, планировать свои действия;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осуществлять итоговый и пошаговый контроль в своей творческой деятельности;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адекватно воспринимать оценку своих работ окружающими;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владеть навыками работы с разнообразными материалами и навыками создания образов посредством различных технологий;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могут составит план и составлять технологическую карту выполнения работы.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способны провести анализ выполненной работы</w:t>
      </w:r>
    </w:p>
    <w:p w:rsidR="008D2A4F" w:rsidRPr="009D5198" w:rsidRDefault="008D2A4F" w:rsidP="009D5198">
      <w:pPr>
        <w:pStyle w:val="a4"/>
        <w:spacing w:line="276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9D5198">
        <w:rPr>
          <w:rFonts w:ascii="Times New Roman" w:hAnsi="Times New Roman" w:cs="Times New Roman"/>
          <w:sz w:val="21"/>
          <w:szCs w:val="21"/>
          <w:lang w:eastAsia="ru-RU"/>
        </w:rPr>
        <w:t>- способны описать работу, способны вести диалог.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8D2A4F" w:rsidP="00F168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II. Комплекс организационно-педагогических условий</w:t>
      </w:r>
    </w:p>
    <w:p w:rsidR="008D2A4F" w:rsidRPr="008D2A4F" w:rsidRDefault="008D2A4F" w:rsidP="009D5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="009D51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Условия реализации программы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="009D51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.1 Материально-техническое обеспечение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АРМ учителя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Верстак столярный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Верстак слесарный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Сверлильный станок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Напильники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Надфили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Рашпили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Лобзики для ручного пиления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Приборы для выжигания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Обжимки, поддержки, натяжки для клёпки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Наждачная бумага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Молотки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Стамески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Свёрла по дереву и металлу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Ученический набор чертёжных инструментов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Чертёжные инструменты для выполнения изображений на классной доске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Оборудование для заточки инструментов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Электроинструменты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Лабораторный электрощит. Устройство защитного отключения электрооборудования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местной вентиляции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Контрольно-измерительные и разметочные материалы по дереву и металлу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Набор плакатов по деревообработке</w:t>
      </w:r>
    </w:p>
    <w:p w:rsidR="008D2A4F" w:rsidRPr="008D2A4F" w:rsidRDefault="008D2A4F" w:rsidP="008D2A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Набор плакатов по металлообработке</w:t>
      </w:r>
    </w:p>
    <w:p w:rsidR="008D2A4F" w:rsidRPr="008D2A4F" w:rsidRDefault="009D5198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2.1</w:t>
      </w:r>
      <w:r w:rsidR="008D2A4F"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.2. Информационное обеспечение</w:t>
      </w:r>
    </w:p>
    <w:p w:rsidR="008D2A4F" w:rsidRPr="008D2A4F" w:rsidRDefault="008D2A4F" w:rsidP="008D2A4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http://.schoоl-collection.edu.ru/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Единая коллекция цифровых образовательных ресурсов</w:t>
      </w:r>
    </w:p>
    <w:p w:rsidR="008D2A4F" w:rsidRPr="008D2A4F" w:rsidRDefault="008D2A4F" w:rsidP="008D2A4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http://xn--i1abbnckbmcl9fb.xn--p1ai/%D1%82%D0%B5%D1%85%D0%BD%D0%BE%D0%BB%D0%BE%D0%B3%D0%B8%D1%8F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Открытый урок. 1 сентября»</w:t>
      </w:r>
    </w:p>
    <w:p w:rsidR="008D2A4F" w:rsidRPr="008D2A4F" w:rsidRDefault="008D2A4F" w:rsidP="008D2A4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http://www.openclass.ru/sub/%D0%A2%D0%B5%D1%85%D0%BD%D0%BE%D0%BB%D0%BE%D0%B3%D0%B8%D1%8F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Открытый класс</w:t>
      </w:r>
    </w:p>
    <w:p w:rsidR="008D2A4F" w:rsidRPr="008D2A4F" w:rsidRDefault="008D2A4F" w:rsidP="008D2A4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http://www.trudovik.narod.ru/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- «Открытый образовательный проект учителя технологии»</w:t>
      </w:r>
    </w:p>
    <w:p w:rsidR="008D2A4F" w:rsidRPr="008D2A4F" w:rsidRDefault="008D2A4F" w:rsidP="008D2A4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http://www.lobzik.pri.ee/modules/news/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- «Для любителей мастерить и профессионалов»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="009D51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.3 Кадровое обеспечение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Учитель </w:t>
      </w:r>
      <w:r w:rsidR="00F1689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технологии</w:t>
      </w:r>
    </w:p>
    <w:p w:rsidR="009D5198" w:rsidRDefault="009D5198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8D2A4F" w:rsidRPr="008D2A4F" w:rsidRDefault="009D5198" w:rsidP="009D5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2.2</w:t>
      </w:r>
      <w:r w:rsidR="008D2A4F"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Формы аттестации</w:t>
      </w:r>
    </w:p>
    <w:p w:rsidR="008D2A4F" w:rsidRPr="008D2A4F" w:rsidRDefault="009D5198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2.2</w:t>
      </w:r>
      <w:r w:rsidR="008D2A4F"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.1 Формы отслеживания и фиксации образовательных результатов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Планируемые результаты, в соответствии с целью программы, отслеживаются и фиксируются в формах:</w:t>
      </w:r>
    </w:p>
    <w:p w:rsidR="008D2A4F" w:rsidRPr="008D2A4F" w:rsidRDefault="008D2A4F" w:rsidP="008D2A4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грамота,</w:t>
      </w:r>
    </w:p>
    <w:p w:rsidR="008D2A4F" w:rsidRPr="008D2A4F" w:rsidRDefault="008D2A4F" w:rsidP="008D2A4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готовая работа,</w:t>
      </w:r>
    </w:p>
    <w:p w:rsidR="008D2A4F" w:rsidRPr="008D2A4F" w:rsidRDefault="008D2A4F" w:rsidP="008D2A4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посещаемости,</w:t>
      </w:r>
    </w:p>
    <w:p w:rsidR="008D2A4F" w:rsidRPr="008D2A4F" w:rsidRDefault="008D2A4F" w:rsidP="008D2A4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готовых работ,</w:t>
      </w:r>
    </w:p>
    <w:p w:rsidR="008D2A4F" w:rsidRPr="008D2A4F" w:rsidRDefault="008D2A4F" w:rsidP="008D2A4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фото,</w:t>
      </w:r>
    </w:p>
    <w:p w:rsidR="008D2A4F" w:rsidRPr="008D2A4F" w:rsidRDefault="008D2A4F" w:rsidP="008D2A4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отзыв детей и родителей,</w:t>
      </w:r>
    </w:p>
    <w:p w:rsidR="008D2A4F" w:rsidRPr="008D2A4F" w:rsidRDefault="009D5198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2.2</w:t>
      </w:r>
      <w:r w:rsidR="008D2A4F"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.2 Формы предъявления и демонстрации образовательных результатов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Образовательные результаты, в соответствии с целью программы, демонстрируются в формах выставка,</w:t>
      </w:r>
    </w:p>
    <w:p w:rsidR="008D2A4F" w:rsidRPr="008D2A4F" w:rsidRDefault="008D2A4F" w:rsidP="008D2A4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готовое изделие,</w:t>
      </w:r>
    </w:p>
    <w:p w:rsidR="008D2A4F" w:rsidRPr="008D2A4F" w:rsidRDefault="008D2A4F" w:rsidP="008D2A4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демонстрация моделей,</w:t>
      </w:r>
    </w:p>
    <w:p w:rsidR="008D2A4F" w:rsidRPr="008D2A4F" w:rsidRDefault="008D2A4F" w:rsidP="008D2A4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работ,</w:t>
      </w:r>
    </w:p>
    <w:p w:rsidR="008D2A4F" w:rsidRPr="008D2A4F" w:rsidRDefault="008D2A4F" w:rsidP="008D2A4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конкурс,</w:t>
      </w:r>
    </w:p>
    <w:p w:rsidR="008D2A4F" w:rsidRPr="008D2A4F" w:rsidRDefault="008D2A4F" w:rsidP="008D2A4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отчет итоговый,</w:t>
      </w:r>
    </w:p>
    <w:p w:rsidR="008D2A4F" w:rsidRPr="008D2A4F" w:rsidRDefault="008D2A4F" w:rsidP="008D2A4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портфолио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9D5198" w:rsidP="009D5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2.3</w:t>
      </w:r>
      <w:r w:rsidR="008D2A4F"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Оценочные материалы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Отражается перечень (пакет) диагностических методик, позволяющих определить достижение обучающимися планируемых результатов.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2A4F" w:rsidRPr="008D2A4F" w:rsidRDefault="009D5198" w:rsidP="009D5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2.4</w:t>
      </w:r>
      <w:r w:rsidR="008D2A4F"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Методические материалы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особенности организации образовательного процесса – очно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методы обучения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 словесный, наглядный практический; объяснительно-иллюстративный, репродуктивный, частично-поисковый, исследовательский проблемный, проектный 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воспитания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 убеждение, поощрение, упражнение, стимулирование, мотивация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формы организации образовательного процесса: 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индивидуальная, индивидуально-групповая и групповая</w:t>
      </w: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формы организации учебного занятия 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выставка, защита проектов, конкурс, мастер-класс, презентация, семинар, творческая мастерская,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педагогические технологии: </w:t>
      </w:r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взаимообучения</w:t>
      </w:r>
      <w:proofErr w:type="spellEnd"/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, технология программированного обучения, технология дифференцированного обучения, технология </w:t>
      </w:r>
      <w:proofErr w:type="spellStart"/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разноуровневого</w:t>
      </w:r>
      <w:proofErr w:type="spellEnd"/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обучения, технология развивающего обучения, технология проектной деятельности, коммуникативная технология обучения, технология коллективной творческой деятельности, технология портфолио, технология педагогической мастерской, технология решения изобретательских задач, </w:t>
      </w:r>
      <w:proofErr w:type="spellStart"/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здоровьесберегающая</w:t>
      </w:r>
      <w:proofErr w:type="spellEnd"/>
      <w:r w:rsidRPr="008D2A4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технология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A1890" w:rsidRDefault="00DA1890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8D2A4F" w:rsidRPr="008D2A4F" w:rsidRDefault="009D5198" w:rsidP="00F168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2.5</w:t>
      </w:r>
      <w:r w:rsidR="008D2A4F"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Список литературы</w:t>
      </w:r>
    </w:p>
    <w:p w:rsidR="008D2A4F" w:rsidRPr="008D2A4F" w:rsidRDefault="009D5198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2.5</w:t>
      </w:r>
      <w:r w:rsidR="008D2A4F"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.1 Основная и дополнительная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Основная литература:</w:t>
      </w:r>
    </w:p>
    <w:p w:rsidR="008D2A4F" w:rsidRPr="008D2A4F" w:rsidRDefault="008D2A4F" w:rsidP="008D2A4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Афанасьев А. Ф. Резьба по дереву. Мастерим вместе с дедушкой Серия: Школа профессионала. – М.:  Белый город, 2014 г. - 128 с.</w:t>
      </w:r>
    </w:p>
    <w:p w:rsidR="008D2A4F" w:rsidRPr="008D2A4F" w:rsidRDefault="008D2A4F" w:rsidP="008D2A4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Оригинальные шкатулки из дерева: Выпиливаем лобзиком Редактор: Зуевская Е. – М.:  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Контэнт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2011 г. - 80 с.</w:t>
      </w:r>
    </w:p>
    <w:p w:rsidR="008D2A4F" w:rsidRPr="008D2A4F" w:rsidRDefault="008D2A4F" w:rsidP="008D2A4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Симонов Евгений: Работы по дереву: резьба, выпиливание лобзиком, столярное мастерство (+CD с </w:t>
      </w:r>
      <w:proofErr w:type="spellStart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видеоуроками</w:t>
      </w:r>
      <w:proofErr w:type="spellEnd"/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 Серия: Современный домострой. - Санкт Петербург: Питер, 2011 г. - 240 с.</w:t>
      </w:r>
    </w:p>
    <w:p w:rsidR="008D2A4F" w:rsidRPr="008D2A4F" w:rsidRDefault="008D2A4F" w:rsidP="008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Дополнительная литература:</w:t>
      </w:r>
    </w:p>
    <w:p w:rsidR="008D2A4F" w:rsidRPr="008D2A4F" w:rsidRDefault="008D2A4F" w:rsidP="008D2A4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2A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Григорьев Д. В., Степанов П. В. Внеурочная деятельность школьников. Методический конструктор: пособие для учителя. ФГОС. М.: Просвещение, 2010 г. – 223 с.</w:t>
      </w:r>
    </w:p>
    <w:sectPr w:rsidR="008D2A4F" w:rsidRPr="008D2A4F" w:rsidSect="00DA1890">
      <w:pgSz w:w="11906" w:h="16838" w:code="9"/>
      <w:pgMar w:top="34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53E"/>
    <w:multiLevelType w:val="multilevel"/>
    <w:tmpl w:val="59F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EDA"/>
    <w:multiLevelType w:val="hybridMultilevel"/>
    <w:tmpl w:val="C45EC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4569"/>
    <w:multiLevelType w:val="multilevel"/>
    <w:tmpl w:val="371A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F51C5"/>
    <w:multiLevelType w:val="multilevel"/>
    <w:tmpl w:val="6032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C53FB"/>
    <w:multiLevelType w:val="multilevel"/>
    <w:tmpl w:val="2E9C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B0BF3"/>
    <w:multiLevelType w:val="multilevel"/>
    <w:tmpl w:val="4CC4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26641"/>
    <w:multiLevelType w:val="multilevel"/>
    <w:tmpl w:val="1BE6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0779C"/>
    <w:multiLevelType w:val="multilevel"/>
    <w:tmpl w:val="BD1C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730AC"/>
    <w:multiLevelType w:val="multilevel"/>
    <w:tmpl w:val="D4E0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44539"/>
    <w:multiLevelType w:val="multilevel"/>
    <w:tmpl w:val="A194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7420A"/>
    <w:multiLevelType w:val="multilevel"/>
    <w:tmpl w:val="59E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6065C"/>
    <w:multiLevelType w:val="multilevel"/>
    <w:tmpl w:val="3A7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6B5EC2"/>
    <w:multiLevelType w:val="multilevel"/>
    <w:tmpl w:val="EF02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96672"/>
    <w:multiLevelType w:val="multilevel"/>
    <w:tmpl w:val="BAE8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4F"/>
    <w:rsid w:val="0002610C"/>
    <w:rsid w:val="002017C4"/>
    <w:rsid w:val="0033505F"/>
    <w:rsid w:val="00336EAB"/>
    <w:rsid w:val="0035045C"/>
    <w:rsid w:val="00657275"/>
    <w:rsid w:val="008D2A4F"/>
    <w:rsid w:val="008E25DE"/>
    <w:rsid w:val="009C7C3F"/>
    <w:rsid w:val="009D5198"/>
    <w:rsid w:val="00B738DF"/>
    <w:rsid w:val="00BF2CE0"/>
    <w:rsid w:val="00D417A4"/>
    <w:rsid w:val="00DA1890"/>
    <w:rsid w:val="00E42315"/>
    <w:rsid w:val="00F1689B"/>
    <w:rsid w:val="00F5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2A4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423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2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2A4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423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2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318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51785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61830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2021-12-29T07:33:00Z</cp:lastPrinted>
  <dcterms:created xsi:type="dcterms:W3CDTF">2021-12-27T14:13:00Z</dcterms:created>
  <dcterms:modified xsi:type="dcterms:W3CDTF">2023-12-19T07:58:00Z</dcterms:modified>
</cp:coreProperties>
</file>